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税费计算规则</w:t>
      </w:r>
    </w:p>
    <w:p>
      <w:pPr>
        <w:rPr>
          <w:b/>
          <w:bCs/>
        </w:rPr>
      </w:pPr>
    </w:p>
    <w:p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增值税算法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zh-CN"/>
        </w:rPr>
        <w:t>专票：本次</w:t>
      </w:r>
      <w:r>
        <w:rPr>
          <w:rFonts w:hint="eastAsia"/>
          <w:lang w:val="en-US" w:eastAsia="zh-CN"/>
        </w:rPr>
        <w:t>专票</w:t>
      </w:r>
      <w:r>
        <w:rPr>
          <w:rFonts w:hint="eastAsia"/>
          <w:lang w:val="zh-CN"/>
        </w:rPr>
        <w:t>开票增值税=</w:t>
      </w:r>
      <w:r>
        <w:rPr>
          <w:rFonts w:hint="eastAsia"/>
          <w:lang w:val="en-US" w:eastAsia="zh-CN"/>
        </w:rPr>
        <w:t>本次专票开票金额/</w:t>
      </w:r>
      <w:r>
        <w:rPr>
          <w:rFonts w:hint="eastAsia"/>
          <w:lang w:val="zh-CN"/>
        </w:rPr>
        <w:t>（1+增值税专票税率）*增值税专票税率</w:t>
      </w:r>
    </w:p>
    <w:p>
      <w:pPr>
        <w:rPr>
          <w:rFonts w:hint="eastAsia"/>
          <w:lang w:val="zh-CN"/>
        </w:rPr>
      </w:pPr>
      <w:r>
        <w:rPr>
          <w:rFonts w:hint="eastAsia"/>
          <w:lang w:val="zh-CN"/>
        </w:rPr>
        <w:t>普票：本次</w:t>
      </w:r>
      <w:r>
        <w:rPr>
          <w:rFonts w:hint="eastAsia"/>
          <w:lang w:val="en-US" w:eastAsia="zh-CN"/>
        </w:rPr>
        <w:t>普票</w:t>
      </w:r>
      <w:r>
        <w:rPr>
          <w:rFonts w:hint="eastAsia"/>
          <w:lang w:val="zh-CN"/>
        </w:rPr>
        <w:t>开票增值税=</w:t>
      </w:r>
      <w:r>
        <w:rPr>
          <w:rFonts w:hint="eastAsia"/>
          <w:lang w:val="en-US" w:eastAsia="zh-CN"/>
        </w:rPr>
        <w:t>本次普票开票金额/</w:t>
      </w:r>
      <w:r>
        <w:rPr>
          <w:rFonts w:hint="eastAsia"/>
          <w:lang w:val="zh-CN"/>
        </w:rPr>
        <w:t>（1+增值税</w:t>
      </w:r>
      <w:r>
        <w:rPr>
          <w:rFonts w:hint="eastAsia"/>
          <w:lang w:val="en-US" w:eastAsia="zh-CN"/>
        </w:rPr>
        <w:t>普票</w:t>
      </w:r>
      <w:r>
        <w:rPr>
          <w:rFonts w:hint="eastAsia"/>
          <w:lang w:val="zh-CN"/>
        </w:rPr>
        <w:t>税率）*增值税</w:t>
      </w:r>
      <w:r>
        <w:rPr>
          <w:rFonts w:hint="eastAsia"/>
          <w:lang w:val="en-US" w:eastAsia="zh-CN"/>
        </w:rPr>
        <w:t>普票</w:t>
      </w:r>
      <w:r>
        <w:rPr>
          <w:rFonts w:hint="eastAsia"/>
          <w:lang w:val="zh-CN"/>
        </w:rPr>
        <w:t>税率</w:t>
      </w:r>
    </w:p>
    <w:p>
      <w:pPr>
        <w:rPr>
          <w:rFonts w:hint="eastAsia" w:ascii="黑体" w:hAnsi="黑体" w:eastAsia="黑体"/>
          <w:color w:val="4F88BB"/>
          <w:sz w:val="16"/>
          <w:szCs w:val="24"/>
          <w:lang w:val="zh-CN"/>
        </w:rPr>
      </w:pPr>
    </w:p>
    <w:p>
      <w:pPr>
        <w:rPr>
          <w:rFonts w:hint="eastAsia"/>
          <w:sz w:val="22"/>
          <w:szCs w:val="28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sz w:val="32"/>
          <w:szCs w:val="40"/>
          <w:lang w:val="en-US"/>
        </w:rPr>
      </w:pPr>
      <w:r>
        <w:rPr>
          <w:rFonts w:hint="eastAsia" w:ascii="Calibri" w:hAnsi="Calibri" w:eastAsia="宋体" w:cs="宋体"/>
          <w:b/>
          <w:bCs/>
          <w:kern w:val="2"/>
          <w:sz w:val="32"/>
          <w:szCs w:val="40"/>
          <w:lang w:val="en-US" w:eastAsia="zh-CN" w:bidi="ar"/>
        </w:rPr>
        <w:t>附加税算法</w:t>
      </w:r>
    </w:p>
    <w:p>
      <w:pPr>
        <w:pStyle w:val="7"/>
        <w:widowControl/>
        <w:numPr>
          <w:ilvl w:val="0"/>
          <w:numId w:val="1"/>
        </w:numPr>
        <w:ind w:left="360" w:hanging="360" w:firstLineChars="0"/>
        <w:rPr>
          <w:sz w:val="22"/>
          <w:szCs w:val="28"/>
          <w:lang w:val="en-US"/>
        </w:rPr>
      </w:pPr>
      <w:r>
        <w:rPr>
          <w:rFonts w:hint="eastAsia" w:ascii="Calibri" w:hAnsi="Calibri" w:eastAsia="宋体" w:cs="宋体"/>
          <w:sz w:val="22"/>
          <w:szCs w:val="28"/>
          <w:lang w:eastAsia="zh-CN"/>
        </w:rPr>
        <w:t>附加税税种包括：城建税率、教育附加税率、地方教育附加税率，统称为附加税。但每个税种需要单独计算税费。</w:t>
      </w:r>
    </w:p>
    <w:p>
      <w:pPr>
        <w:pStyle w:val="7"/>
        <w:widowControl/>
        <w:numPr>
          <w:ilvl w:val="0"/>
          <w:numId w:val="1"/>
        </w:numPr>
        <w:ind w:left="360" w:hanging="360" w:firstLineChars="0"/>
        <w:rPr>
          <w:sz w:val="22"/>
          <w:szCs w:val="28"/>
          <w:lang w:val="en-US"/>
        </w:rPr>
      </w:pPr>
      <w:r>
        <w:rPr>
          <w:rFonts w:hint="eastAsia" w:ascii="Calibri" w:hAnsi="Calibri" w:eastAsia="宋体" w:cs="宋体"/>
          <w:sz w:val="22"/>
          <w:szCs w:val="28"/>
          <w:lang w:eastAsia="zh-CN"/>
        </w:rPr>
        <w:t>附加税税金的计算原则上是以缴纳的增值税税额为计税的基数。具体算法如下：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附加税税费=本次开票增值税*对应税种附加税税率</w:t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总附加税=城建税+教育附加税+地方教育附加税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印花税算法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印花税</w:t>
      </w:r>
      <w:r>
        <w:rPr>
          <w:rFonts w:hint="eastAsia" w:ascii="仿宋" w:hAnsi="仿宋" w:eastAsia="仿宋" w:cs="仿宋"/>
        </w:rPr>
        <w:t>=</w:t>
      </w:r>
      <w:r>
        <w:rPr>
          <w:rFonts w:hint="eastAsia" w:ascii="仿宋" w:hAnsi="仿宋" w:eastAsia="仿宋" w:cs="仿宋"/>
          <w:lang w:val="en-US" w:eastAsia="zh-CN"/>
        </w:rPr>
        <w:t>本次开票金额</w:t>
      </w:r>
      <w:r>
        <w:rPr>
          <w:rFonts w:hint="eastAsia" w:ascii="仿宋" w:hAnsi="仿宋" w:eastAsia="仿宋" w:cs="仿宋"/>
        </w:rPr>
        <w:t>*</w:t>
      </w:r>
      <w:r>
        <w:rPr>
          <w:rFonts w:hint="eastAsia" w:ascii="仿宋" w:hAnsi="仿宋" w:eastAsia="仿宋" w:cs="仿宋"/>
          <w:lang w:val="en-US" w:eastAsia="zh-CN"/>
        </w:rPr>
        <w:t>适用税率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</w:p>
    <w:p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水利建设基金算法</w:t>
      </w:r>
      <w:bookmarkStart w:id="0" w:name="_GoBack"/>
      <w:bookmarkEnd w:id="0"/>
    </w:p>
    <w:p>
      <w:pPr>
        <w:numPr>
          <w:ilvl w:val="0"/>
          <w:numId w:val="0"/>
        </w:num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水利建设基金</w:t>
      </w:r>
      <w:r>
        <w:rPr>
          <w:rFonts w:hint="eastAsia" w:ascii="仿宋" w:hAnsi="仿宋" w:eastAsia="仿宋" w:cs="仿宋"/>
          <w:szCs w:val="21"/>
        </w:rPr>
        <w:t>=</w:t>
      </w:r>
      <w:r>
        <w:rPr>
          <w:rFonts w:hint="eastAsia" w:ascii="仿宋" w:hAnsi="仿宋" w:eastAsia="仿宋" w:cs="仿宋"/>
          <w:szCs w:val="21"/>
          <w:lang w:eastAsia="zh-CN"/>
        </w:rPr>
        <w:t>（</w:t>
      </w:r>
      <w:r>
        <w:rPr>
          <w:rFonts w:hint="eastAsia" w:ascii="仿宋" w:hAnsi="仿宋" w:eastAsia="仿宋" w:cs="仿宋"/>
          <w:szCs w:val="21"/>
          <w:lang w:val="en-US" w:eastAsia="zh-CN"/>
        </w:rPr>
        <w:t>本次开票金额-本次增值税）</w:t>
      </w: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szCs w:val="21"/>
          <w:lang w:val="en-US" w:eastAsia="zh-CN"/>
        </w:rPr>
        <w:t>适用税率</w:t>
      </w:r>
      <w:r>
        <w:rPr>
          <w:rFonts w:hint="eastAsia" w:ascii="仿宋" w:hAnsi="仿宋" w:eastAsia="仿宋" w:cs="仿宋"/>
          <w:szCs w:val="21"/>
        </w:rPr>
        <w:t>%</w:t>
      </w:r>
    </w:p>
    <w:p/>
    <w:p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所得税算法</w:t>
      </w:r>
    </w:p>
    <w:p>
      <w:pPr>
        <w:numPr>
          <w:ilvl w:val="0"/>
          <w:numId w:val="0"/>
        </w:num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所得税=（本次开票金额-本次增值税）*所得税税率</w:t>
      </w:r>
    </w:p>
    <w:p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1D58D"/>
    <w:multiLevelType w:val="multilevel"/>
    <w:tmpl w:val="BC21D58D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DgzMmNjYjRmNmI1ZTM3OWIzYThlYTRlNjZhZDgifQ=="/>
  </w:docVars>
  <w:rsids>
    <w:rsidRoot w:val="092D487B"/>
    <w:rsid w:val="0371088F"/>
    <w:rsid w:val="092D487B"/>
    <w:rsid w:val="09C276B6"/>
    <w:rsid w:val="0CC920CD"/>
    <w:rsid w:val="0F8E0A11"/>
    <w:rsid w:val="13EE6B59"/>
    <w:rsid w:val="17632BD5"/>
    <w:rsid w:val="1E4E3AF5"/>
    <w:rsid w:val="25640E92"/>
    <w:rsid w:val="25CE2D9A"/>
    <w:rsid w:val="2D190F0D"/>
    <w:rsid w:val="31627EE9"/>
    <w:rsid w:val="35037C34"/>
    <w:rsid w:val="38A97D51"/>
    <w:rsid w:val="3CF5503B"/>
    <w:rsid w:val="3F5B38FB"/>
    <w:rsid w:val="409A7AF7"/>
    <w:rsid w:val="4E147C1B"/>
    <w:rsid w:val="5081648D"/>
    <w:rsid w:val="59C622BA"/>
    <w:rsid w:val="5E262123"/>
    <w:rsid w:val="5F262894"/>
    <w:rsid w:val="61B63DA8"/>
    <w:rsid w:val="648A0EBD"/>
    <w:rsid w:val="670A200B"/>
    <w:rsid w:val="6A59237F"/>
    <w:rsid w:val="6A76036C"/>
    <w:rsid w:val="73F86B60"/>
    <w:rsid w:val="76A333C2"/>
    <w:rsid w:val="77807964"/>
    <w:rsid w:val="785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320</Characters>
  <Lines>0</Lines>
  <Paragraphs>0</Paragraphs>
  <TotalTime>3</TotalTime>
  <ScaleCrop>false</ScaleCrop>
  <LinksUpToDate>false</LinksUpToDate>
  <CharactersWithSpaces>320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2022-04-10T08:50:00Z</dcterms:created>
  <dc:creator>东方</dc:creator>
  <cp:lastModifiedBy>东方</cp:lastModifiedBy>
  <dcterms:modified xsi:type="dcterms:W3CDTF">2022-07-14T02:27:48Z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B31974A6C4B040CABB3DEB186DD071A6</vt:lpwstr>
  </property>
  <property fmtid="{D5CDD505-2E9C-101B-9397-08002B2CF9AE}" pid="4" name="commondata">
    <vt:lpwstr>eyJoZGlkIjoiYjQ2NDgzMmNjYjRmNmI1ZTM3OWIzYThlYTRlNjZhZDgifQ==</vt:lpwstr>
  </property>
</Properties>
</file>